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0B22" w14:textId="5DEA4F3F" w:rsidR="00F027BF" w:rsidRDefault="00F027BF" w:rsidP="00EC2661">
      <w:r>
        <w:t xml:space="preserve"> </w:t>
      </w:r>
      <w:r w:rsidR="00FF02A3">
        <w:t xml:space="preserve">Ancora un nuovo job </w:t>
      </w:r>
      <w:proofErr w:type="spellStart"/>
      <w:proofErr w:type="gramStart"/>
      <w:r w:rsidR="00FF02A3">
        <w:t>shadowing</w:t>
      </w:r>
      <w:proofErr w:type="spellEnd"/>
      <w:r w:rsidR="00FF02A3">
        <w:t xml:space="preserve"> </w:t>
      </w:r>
      <w:r>
        <w:t xml:space="preserve"> Erasmus</w:t>
      </w:r>
      <w:proofErr w:type="gramEnd"/>
      <w:r w:rsidR="002E5E37">
        <w:t xml:space="preserve"> </w:t>
      </w:r>
      <w:r>
        <w:t>plus</w:t>
      </w:r>
      <w:r w:rsidR="00FF02A3">
        <w:t xml:space="preserve"> presso l’ICS FALCONE</w:t>
      </w:r>
    </w:p>
    <w:p w14:paraId="072302CE" w14:textId="204482A0" w:rsidR="00EC2661" w:rsidRDefault="00EC2661" w:rsidP="00EC2661">
      <w:pP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</w:pPr>
      <w:r>
        <w:t xml:space="preserve">Riaperte le frontiere dopo il confinamento da emergenza Covid 19, ecco che si ricomincia a viaggiare e riprendere le abitudini della vita </w:t>
      </w:r>
      <w:r w:rsidR="00A20974">
        <w:t>normale</w:t>
      </w:r>
      <w:r>
        <w:t xml:space="preserve">. Da domenica 23 maggio 2020 la nostra calda Sicilia ha dato nuovamente il benvenuto a due insegnanti croate di </w:t>
      </w:r>
      <w:proofErr w:type="spellStart"/>
      <w:proofErr w:type="gramStart"/>
      <w:r>
        <w:t>Rieka</w:t>
      </w:r>
      <w:proofErr w:type="spellEnd"/>
      <w:r>
        <w:t xml:space="preserve"> :</w:t>
      </w:r>
      <w:proofErr w:type="gramEnd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Ena </w:t>
      </w:r>
      <w:proofErr w:type="spellStart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Škaljo</w:t>
      </w:r>
      <w:proofErr w:type="spellEnd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and  </w:t>
      </w:r>
      <w:proofErr w:type="spellStart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Snježana</w:t>
      </w:r>
      <w:proofErr w:type="spellEnd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</w:t>
      </w:r>
      <w:proofErr w:type="spellStart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Horvat</w:t>
      </w:r>
      <w:proofErr w:type="spellEnd"/>
      <w:r>
        <w:rPr>
          <w:sz w:val="40"/>
          <w:szCs w:val="40"/>
        </w:rPr>
        <w:t>.</w:t>
      </w:r>
      <w:r w:rsidRPr="00EC2661">
        <w:rPr>
          <w:sz w:val="20"/>
          <w:szCs w:val="20"/>
        </w:rPr>
        <w:t xml:space="preserve"> Mobilità organizzate in seno al </w:t>
      </w:r>
      <w:proofErr w:type="gramStart"/>
      <w:r w:rsidRPr="00EC2661">
        <w:rPr>
          <w:sz w:val="20"/>
          <w:szCs w:val="20"/>
        </w:rPr>
        <w:t>programma :</w:t>
      </w:r>
      <w:proofErr w:type="gramEnd"/>
      <w:r w:rsidRPr="00EC2661">
        <w:rPr>
          <w:sz w:val="20"/>
          <w:szCs w:val="20"/>
        </w:rPr>
        <w:t xml:space="preserve"> Erasmus KA101</w:t>
      </w:r>
      <w:r>
        <w:rPr>
          <w:sz w:val="20"/>
          <w:szCs w:val="20"/>
        </w:rPr>
        <w:t>. Il titolo del progetto è</w:t>
      </w:r>
      <w:r w:rsidRPr="00EC2661">
        <w:rPr>
          <w:sz w:val="20"/>
          <w:szCs w:val="20"/>
        </w:rPr>
        <w:t xml:space="preserve"> </w:t>
      </w:r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"</w:t>
      </w:r>
      <w:proofErr w:type="spellStart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Together</w:t>
      </w:r>
      <w:proofErr w:type="spellEnd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in </w:t>
      </w:r>
      <w:proofErr w:type="spellStart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difference</w:t>
      </w:r>
      <w:proofErr w:type="spellEnd"/>
      <w:r w:rsidRPr="00EC2661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"  </w:t>
      </w:r>
      <w: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. Le docenti croate avevano condiviso e sviluppato un Erasmus Ka2 negli anni scorsi con l’ICS Falcone. Partenariato concluso con successo nel 2019 aprendo gli orizzonti di centinaia di alunni e dando </w:t>
      </w:r>
      <w:proofErr w:type="gramStart"/>
      <w: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l’opportunità</w:t>
      </w:r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di</w:t>
      </w:r>
      <w:proofErr w:type="gramEnd"/>
      <w: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visitare luoghi  nuovi e </w:t>
      </w:r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a tanti docenti di </w:t>
      </w:r>
      <w:r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scoprire metodologie e strategie di apprendimento insegnamento sempre divers</w:t>
      </w:r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e ed innovative. Questa volta le docenti croate hanno scelto l’ICS Falcone per avviare uno </w:t>
      </w:r>
      <w:proofErr w:type="spell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jobshadowing</w:t>
      </w:r>
      <w:proofErr w:type="spell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in </w:t>
      </w:r>
      <w:proofErr w:type="gram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Sicilia ,cioè</w:t>
      </w:r>
      <w:proofErr w:type="gram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una formazione in servizio che porti alla scoperta di contenut</w:t>
      </w:r>
      <w:r w:rsidR="00F027BF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i</w:t>
      </w:r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e competenze del XXI secolo nel rispetto</w:t>
      </w:r>
      <w:r w:rsidR="00F027BF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e nella coesistenza </w:t>
      </w:r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delle nostre diversità . Grande onore per il D.S. </w:t>
      </w:r>
      <w:proofErr w:type="spellStart"/>
      <w:proofErr w:type="gram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prof.Matassa</w:t>
      </w:r>
      <w:proofErr w:type="spellEnd"/>
      <w:proofErr w:type="gram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accogliere nuovamente  le due docenti croate che non  perderanno occasione di visitare le </w:t>
      </w:r>
      <w:proofErr w:type="spell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pìù</w:t>
      </w:r>
      <w:proofErr w:type="spell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belle località turistiche della zona quali : </w:t>
      </w:r>
      <w:proofErr w:type="spell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Taormina,Gole</w:t>
      </w:r>
      <w:proofErr w:type="spell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dell’Alcantara ,Siracusa e ultima ma non per importanza l’escursione sull’Etna. Lo scambio di competenze e di strategie educative non può che arricchire e dare un valore aggiunto alla mission della scuola puntese che oltre a valorizzare l’internazionalizzazione aderendo a gemellaggi elettronici </w:t>
      </w:r>
      <w:proofErr w:type="gramStart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eTwinning ,aderisce</w:t>
      </w:r>
      <w:proofErr w:type="gramEnd"/>
      <w:r w:rsidR="00A20974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a partenariati Erasmus KA1 e KA2.</w:t>
      </w:r>
      <w:r w:rsidR="00FF02A3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Irene Confalone coordinatrice dei progetti Erasmus e eTwinning ha curato il </w:t>
      </w:r>
      <w:proofErr w:type="gramStart"/>
      <w:r w:rsidR="00FF02A3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programma  delle</w:t>
      </w:r>
      <w:proofErr w:type="gramEnd"/>
      <w:r w:rsidR="00FF02A3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due croate, </w:t>
      </w:r>
      <w:proofErr w:type="spellStart"/>
      <w:r w:rsidR="00FF02A3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inoltre,ha</w:t>
      </w:r>
      <w:proofErr w:type="spellEnd"/>
      <w:r w:rsidR="00FF02A3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collaborato in vera sinergia con tutti i docenti fiduciari di plesso ed insegnanti  coinvolti attivamente  nella preparazione </w:t>
      </w:r>
      <w:r w:rsidR="00BD3EF5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di una calorosa accoglienza nei tre diversi plessi: il primo giorno in via Teano con inno Nazionale Croato ,Italiano e diverse performance  musicali. Non sono mancati i confronti con tutte le sezioni della scuola dell’infanzia in Via </w:t>
      </w:r>
      <w:proofErr w:type="gramStart"/>
      <w:r w:rsidR="00BD3EF5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>Pisa  e</w:t>
      </w:r>
      <w:proofErr w:type="gramEnd"/>
      <w:r w:rsidR="00BD3EF5">
        <w:rPr>
          <w:rFonts w:ascii="Segoe UI Historic" w:hAnsi="Segoe UI Historic" w:cs="Segoe UI Historic"/>
          <w:color w:val="050505"/>
          <w:sz w:val="20"/>
          <w:szCs w:val="20"/>
          <w:shd w:val="clear" w:color="auto" w:fill="E4E6EB"/>
        </w:rPr>
        <w:t xml:space="preserve"> poi nel plesso Fermi. Grande collaborazione e desiderio di confronto di diversità pedagogiche e metodologiche che rappresentano fonte di ricchezza ed ispirazione per nuovi gemellaggi elettronici o altri partenariati tra scuole.</w:t>
      </w:r>
    </w:p>
    <w:p w14:paraId="7F53F8C1" w14:textId="3394CFD3" w:rsidR="00BD3EF5" w:rsidRPr="00EC2661" w:rsidRDefault="00BD3EF5" w:rsidP="00EC266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EF5AFE9" wp14:editId="726760E4">
            <wp:extent cx="6120130" cy="29749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0EF1" w14:textId="77777777" w:rsidR="00BD3EF5" w:rsidRDefault="00BD3EF5" w:rsidP="00EC2661">
      <w:pPr>
        <w:rPr>
          <w:noProof/>
          <w:sz w:val="20"/>
          <w:szCs w:val="20"/>
        </w:rPr>
      </w:pPr>
    </w:p>
    <w:p w14:paraId="19E44485" w14:textId="521FAC47" w:rsidR="00CB3605" w:rsidRDefault="00BD3EF5" w:rsidP="00EC266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B81CC6C" wp14:editId="578E8E34">
            <wp:extent cx="6120130" cy="2974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0FF6" w14:textId="502AFDEA" w:rsidR="001320CB" w:rsidRPr="002E5E37" w:rsidRDefault="001320CB" w:rsidP="00EC266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C5BEA2E" wp14:editId="306345D2">
            <wp:extent cx="4410075" cy="907224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0CB" w:rsidRPr="002E5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61"/>
    <w:rsid w:val="001320CB"/>
    <w:rsid w:val="002E5E37"/>
    <w:rsid w:val="00A20974"/>
    <w:rsid w:val="00BD3EF5"/>
    <w:rsid w:val="00CB3605"/>
    <w:rsid w:val="00EC2661"/>
    <w:rsid w:val="00F027BF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690"/>
  <w15:chartTrackingRefBased/>
  <w15:docId w15:val="{18F7769D-388B-4C64-BBB8-8D00FCA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66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Confalone</dc:creator>
  <cp:keywords/>
  <dc:description/>
  <cp:lastModifiedBy>Irene Confalone</cp:lastModifiedBy>
  <cp:revision>3</cp:revision>
  <dcterms:created xsi:type="dcterms:W3CDTF">2021-05-24T15:55:00Z</dcterms:created>
  <dcterms:modified xsi:type="dcterms:W3CDTF">2021-06-01T11:47:00Z</dcterms:modified>
</cp:coreProperties>
</file>